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583A" w14:textId="7DDB7E94" w:rsidR="007F117D" w:rsidRPr="007F117D" w:rsidRDefault="00DC0BDB" w:rsidP="00134BDE">
      <w:pPr>
        <w:pStyle w:val="Heading1"/>
        <w:rPr>
          <w:rFonts w:eastAsia="Times New Roman"/>
        </w:rPr>
      </w:pPr>
      <w:r>
        <w:rPr>
          <w:rFonts w:eastAsia="Times New Roman"/>
          <w:bdr w:val="none" w:sz="0" w:space="0" w:color="auto" w:frame="1"/>
        </w:rPr>
        <w:t>For Organizations in Alberta</w:t>
      </w:r>
    </w:p>
    <w:p w14:paraId="23ADE546" w14:textId="77777777" w:rsidR="00DC0BDB" w:rsidRPr="00CF6613" w:rsidRDefault="00DC0BDB" w:rsidP="00DC0BDB">
      <w:pPr>
        <w:rPr>
          <w:b/>
          <w:bCs/>
        </w:rPr>
      </w:pPr>
      <w:r w:rsidRPr="00CF6613">
        <w:rPr>
          <w:b/>
          <w:bCs/>
        </w:rPr>
        <w:t>Subject: Opposition to Bill 28 and Defense of Local Library Governance</w:t>
      </w:r>
    </w:p>
    <w:p w14:paraId="61417982" w14:textId="77777777" w:rsidR="00DC0BDB" w:rsidRPr="00DC0BDB" w:rsidRDefault="00DC0BDB" w:rsidP="00DC0BDB">
      <w:r w:rsidRPr="00DC0BDB">
        <w:t>Dear Premier Smith, Minister Williams, and [Local MLA Name],</w:t>
      </w:r>
    </w:p>
    <w:p w14:paraId="27DF4A38" w14:textId="77777777" w:rsidR="00DC0BDB" w:rsidRPr="00DC0BDB" w:rsidRDefault="00DC0BDB" w:rsidP="00DC0BDB">
      <w:r w:rsidRPr="00DC0BDB">
        <w:t>On behalf of [Organization Name], I am writing to express our strong opposition to the proposed amendments to the Libraries Act introduced in Bill 28.</w:t>
      </w:r>
    </w:p>
    <w:p w14:paraId="3C2EFF97" w14:textId="77777777" w:rsidR="00DC0BDB" w:rsidRPr="00DC0BDB" w:rsidRDefault="00DC0BDB" w:rsidP="00DC0BDB">
      <w:r w:rsidRPr="00DC0BDB">
        <w:t>Alberta’s public libraries are essential community hubs that have operated accountably for decades under the guidance of locally appointed library boards. Bill 28 threatens this successful model by introducing unprecedented provincial overreach, effectively replacing democratic governance with centralized control.</w:t>
      </w:r>
    </w:p>
    <w:p w14:paraId="72101500" w14:textId="77777777" w:rsidR="00DC0BDB" w:rsidRPr="00DC0BDB" w:rsidRDefault="00DC0BDB" w:rsidP="00DC0BDB">
      <w:r w:rsidRPr="00DC0BDB">
        <w:t xml:space="preserve">We are deeply concerned by the sweeping powers this legislation would grant to the Minister of Municipal Affairs. Despite municipalities providing </w:t>
      </w:r>
      <w:proofErr w:type="gramStart"/>
      <w:r w:rsidRPr="00DC0BDB">
        <w:t>the majority of</w:t>
      </w:r>
      <w:proofErr w:type="gramEnd"/>
      <w:r w:rsidRPr="00DC0BDB">
        <w:t xml:space="preserve"> library funding, Bill 28 would allow the province to bypass local decision-makers, mandate how materials are managed, and appoint inspectors with the authority to examine library operations. This not only introduces political interference into a trusted public institution but also poses a severe threat to the privacy of library patrons, as inspectors could potentially demand access to private borrowing records.</w:t>
      </w:r>
    </w:p>
    <w:p w14:paraId="6E029656" w14:textId="77777777" w:rsidR="00DC0BDB" w:rsidRPr="00DC0BDB" w:rsidRDefault="00DC0BDB" w:rsidP="00DC0BDB">
      <w:r w:rsidRPr="00DC0BDB">
        <w:t>The government’s stated justification for this bill—restricting youth access to “pornography” or “visual depictions of sex”—misrepresents how public libraries operate and relies on extreme and misleading characterizations to justify sweeping change. These claims do not reflect standard library practice and are unsupported by evidence of any systemic problem. What constitutes “graphic” or “explicit” material is inherently contextual and subject to interpretation, which is precisely why these matters are governed through consistent, professional processes—not the subjective judgment of a single authority. Alberta’s libraries already manage these responsibilities effectively, and recent polling confirms that 82% of Albertans trust their local libraries to make appropriate collection decisions.</w:t>
      </w:r>
    </w:p>
    <w:p w14:paraId="744E4C76" w14:textId="77777777" w:rsidR="00DC0BDB" w:rsidRPr="00DC0BDB" w:rsidRDefault="00DC0BDB" w:rsidP="00DC0BDB">
      <w:r w:rsidRPr="00DC0BDB">
        <w:t>We stand with the Coalition of Alberta Public Libraries (CAP Libraries) in affirming that trust is earned through consistency and transparency, not government overreach. We call on the Government of Alberta to withdraw all sections of Bill 28 that apply to the Libraries Act. We urge you to instead engage in a collaborative path forward that respects local decision-making, protects patron privacy, and properly funds any new operational requirements.</w:t>
      </w:r>
    </w:p>
    <w:p w14:paraId="7AD8485E" w14:textId="77777777" w:rsidR="00DC0BDB" w:rsidRPr="00DC0BDB" w:rsidRDefault="00DC0BDB" w:rsidP="00DC0BDB">
      <w:r w:rsidRPr="00DC0BDB">
        <w:lastRenderedPageBreak/>
        <w:t>Sincerely,</w:t>
      </w:r>
    </w:p>
    <w:p w14:paraId="0F7CC7D4" w14:textId="0FD8CE88" w:rsidR="00DC0BDB" w:rsidRPr="00DC0BDB" w:rsidRDefault="00DC0BDB" w:rsidP="00DC0BDB">
      <w:r w:rsidRPr="00DC0BDB">
        <w:t>[Your Name/Title]</w:t>
      </w:r>
      <w:r w:rsidRPr="00DC0BDB">
        <w:br/>
        <w:t>[Organization Name]</w:t>
      </w:r>
      <w:r w:rsidRPr="00DC0BDB">
        <w:br/>
        <w:t>[Contact Information]</w:t>
      </w:r>
    </w:p>
    <w:sectPr w:rsidR="00DC0BDB" w:rsidRPr="00DC0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A9FF" w14:textId="77777777" w:rsidR="00F238B2" w:rsidRDefault="00F238B2" w:rsidP="00134BDE">
      <w:pPr>
        <w:spacing w:after="0" w:line="240" w:lineRule="auto"/>
      </w:pPr>
      <w:r>
        <w:separator/>
      </w:r>
    </w:p>
  </w:endnote>
  <w:endnote w:type="continuationSeparator" w:id="0">
    <w:p w14:paraId="1DAFD95E" w14:textId="77777777" w:rsidR="00F238B2" w:rsidRDefault="00F238B2" w:rsidP="0013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42F8" w14:textId="77777777" w:rsidR="006259A9" w:rsidRDefault="00625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DD66" w14:textId="77777777" w:rsidR="006259A9" w:rsidRDefault="00625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E000" w14:textId="77777777" w:rsidR="006259A9" w:rsidRDefault="00625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59D8" w14:textId="77777777" w:rsidR="00F238B2" w:rsidRDefault="00F238B2" w:rsidP="00134BDE">
      <w:pPr>
        <w:spacing w:after="0" w:line="240" w:lineRule="auto"/>
      </w:pPr>
      <w:r>
        <w:separator/>
      </w:r>
    </w:p>
  </w:footnote>
  <w:footnote w:type="continuationSeparator" w:id="0">
    <w:p w14:paraId="04927EEB" w14:textId="77777777" w:rsidR="00F238B2" w:rsidRDefault="00F238B2" w:rsidP="0013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1347" w14:textId="77777777" w:rsidR="006259A9" w:rsidRDefault="00625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9B7C" w14:textId="7996793D" w:rsidR="00134BDE" w:rsidRDefault="00000000">
    <w:pPr>
      <w:pStyle w:val="Header"/>
    </w:pPr>
    <w:sdt>
      <w:sdtPr>
        <w:id w:val="1695261154"/>
        <w:docPartObj>
          <w:docPartGallery w:val="Watermarks"/>
          <w:docPartUnique/>
        </w:docPartObj>
      </w:sdtPr>
      <w:sdtContent>
        <w:r>
          <w:rPr>
            <w:noProof/>
          </w:rPr>
          <w:pict w14:anchorId="0ECD3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4BDE">
      <w:fldChar w:fldCharType="begin"/>
    </w:r>
    <w:r w:rsidR="00134BDE">
      <w:instrText xml:space="preserve"> INCLUDEPICTURE "https://encrypted-tbn0.gstatic.com/images?q=tbn:ANd9GcQY5CGt_a1O-LlMOLF_PVDaMGJ6_-OuHQyxJQ&amp;s" \* MERGEFORMATINET </w:instrText>
    </w:r>
    <w:r w:rsidR="00134BDE">
      <w:fldChar w:fldCharType="separate"/>
    </w:r>
    <w:r w:rsidR="00134BDE">
      <w:rPr>
        <w:noProof/>
      </w:rPr>
      <w:drawing>
        <wp:inline distT="0" distB="0" distL="0" distR="0" wp14:anchorId="7286642C" wp14:editId="19A8BB73">
          <wp:extent cx="1552500" cy="521435"/>
          <wp:effectExtent l="0" t="0" r="0" b="0"/>
          <wp:docPr id="302310509" name="Picture 1" descr="Statement on Intellectual Freedom and Libraries - Canad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ment on Intellectual Freedom and Libraries - Canadia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064" cy="532708"/>
                  </a:xfrm>
                  <a:prstGeom prst="rect">
                    <a:avLst/>
                  </a:prstGeom>
                  <a:noFill/>
                  <a:ln>
                    <a:noFill/>
                  </a:ln>
                </pic:spPr>
              </pic:pic>
            </a:graphicData>
          </a:graphic>
        </wp:inline>
      </w:drawing>
    </w:r>
    <w:r w:rsidR="00134BDE">
      <w:fldChar w:fldCharType="end"/>
    </w:r>
  </w:p>
  <w:p w14:paraId="006CCF55" w14:textId="77777777" w:rsidR="00134BDE" w:rsidRDefault="00134B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0F84" w14:textId="77777777" w:rsidR="006259A9" w:rsidRDefault="0062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599F"/>
    <w:multiLevelType w:val="multilevel"/>
    <w:tmpl w:val="08F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26494"/>
    <w:multiLevelType w:val="hybridMultilevel"/>
    <w:tmpl w:val="0AEE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590CD3"/>
    <w:multiLevelType w:val="multilevel"/>
    <w:tmpl w:val="4E4AF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3611032">
    <w:abstractNumId w:val="1"/>
  </w:num>
  <w:num w:numId="2" w16cid:durableId="1844124734">
    <w:abstractNumId w:val="2"/>
  </w:num>
  <w:num w:numId="3" w16cid:durableId="147482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25"/>
    <w:rsid w:val="001150A1"/>
    <w:rsid w:val="00132348"/>
    <w:rsid w:val="00134BDE"/>
    <w:rsid w:val="001918C5"/>
    <w:rsid w:val="00241DC2"/>
    <w:rsid w:val="002B35FD"/>
    <w:rsid w:val="002F71CE"/>
    <w:rsid w:val="00315233"/>
    <w:rsid w:val="003E1A97"/>
    <w:rsid w:val="0044350A"/>
    <w:rsid w:val="0050613B"/>
    <w:rsid w:val="00510A2B"/>
    <w:rsid w:val="00531DBA"/>
    <w:rsid w:val="00564CC3"/>
    <w:rsid w:val="00582214"/>
    <w:rsid w:val="00611025"/>
    <w:rsid w:val="006259A9"/>
    <w:rsid w:val="00660145"/>
    <w:rsid w:val="006E4B3F"/>
    <w:rsid w:val="007F117D"/>
    <w:rsid w:val="009A5E5E"/>
    <w:rsid w:val="00B068B9"/>
    <w:rsid w:val="00B6746E"/>
    <w:rsid w:val="00B85866"/>
    <w:rsid w:val="00BE5FC2"/>
    <w:rsid w:val="00C3584E"/>
    <w:rsid w:val="00CA55BD"/>
    <w:rsid w:val="00CF6613"/>
    <w:rsid w:val="00D70166"/>
    <w:rsid w:val="00D74BBE"/>
    <w:rsid w:val="00DC0BDB"/>
    <w:rsid w:val="00DC3584"/>
    <w:rsid w:val="00F06B93"/>
    <w:rsid w:val="00F238B2"/>
    <w:rsid w:val="00FA651A"/>
    <w:rsid w:val="00FD4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621D6"/>
  <w15:chartTrackingRefBased/>
  <w15:docId w15:val="{86E25998-7BB4-4E41-9962-2636C0ED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1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1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1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1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025"/>
    <w:rPr>
      <w:rFonts w:eastAsiaTheme="majorEastAsia" w:cstheme="majorBidi"/>
      <w:color w:val="272727" w:themeColor="text1" w:themeTint="D8"/>
    </w:rPr>
  </w:style>
  <w:style w:type="paragraph" w:styleId="Title">
    <w:name w:val="Title"/>
    <w:basedOn w:val="Normal"/>
    <w:next w:val="Normal"/>
    <w:link w:val="TitleChar"/>
    <w:uiPriority w:val="10"/>
    <w:qFormat/>
    <w:rsid w:val="00611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025"/>
    <w:pPr>
      <w:spacing w:before="160"/>
      <w:jc w:val="center"/>
    </w:pPr>
    <w:rPr>
      <w:i/>
      <w:iCs/>
      <w:color w:val="404040" w:themeColor="text1" w:themeTint="BF"/>
    </w:rPr>
  </w:style>
  <w:style w:type="character" w:customStyle="1" w:styleId="QuoteChar">
    <w:name w:val="Quote Char"/>
    <w:basedOn w:val="DefaultParagraphFont"/>
    <w:link w:val="Quote"/>
    <w:uiPriority w:val="29"/>
    <w:rsid w:val="00611025"/>
    <w:rPr>
      <w:i/>
      <w:iCs/>
      <w:color w:val="404040" w:themeColor="text1" w:themeTint="BF"/>
    </w:rPr>
  </w:style>
  <w:style w:type="paragraph" w:styleId="ListParagraph">
    <w:name w:val="List Paragraph"/>
    <w:basedOn w:val="Normal"/>
    <w:uiPriority w:val="34"/>
    <w:qFormat/>
    <w:rsid w:val="00611025"/>
    <w:pPr>
      <w:ind w:left="720"/>
      <w:contextualSpacing/>
    </w:pPr>
  </w:style>
  <w:style w:type="character" w:styleId="IntenseEmphasis">
    <w:name w:val="Intense Emphasis"/>
    <w:basedOn w:val="DefaultParagraphFont"/>
    <w:uiPriority w:val="21"/>
    <w:qFormat/>
    <w:rsid w:val="00611025"/>
    <w:rPr>
      <w:i/>
      <w:iCs/>
      <w:color w:val="0F4761" w:themeColor="accent1" w:themeShade="BF"/>
    </w:rPr>
  </w:style>
  <w:style w:type="paragraph" w:styleId="IntenseQuote">
    <w:name w:val="Intense Quote"/>
    <w:basedOn w:val="Normal"/>
    <w:next w:val="Normal"/>
    <w:link w:val="IntenseQuoteChar"/>
    <w:uiPriority w:val="30"/>
    <w:qFormat/>
    <w:rsid w:val="00611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025"/>
    <w:rPr>
      <w:i/>
      <w:iCs/>
      <w:color w:val="0F4761" w:themeColor="accent1" w:themeShade="BF"/>
    </w:rPr>
  </w:style>
  <w:style w:type="character" w:styleId="IntenseReference">
    <w:name w:val="Intense Reference"/>
    <w:basedOn w:val="DefaultParagraphFont"/>
    <w:uiPriority w:val="32"/>
    <w:qFormat/>
    <w:rsid w:val="00611025"/>
    <w:rPr>
      <w:b/>
      <w:bCs/>
      <w:smallCaps/>
      <w:color w:val="0F4761" w:themeColor="accent1" w:themeShade="BF"/>
      <w:spacing w:val="5"/>
    </w:rPr>
  </w:style>
  <w:style w:type="paragraph" w:styleId="NormalWeb">
    <w:name w:val="Normal (Web)"/>
    <w:basedOn w:val="Normal"/>
    <w:uiPriority w:val="99"/>
    <w:semiHidden/>
    <w:unhideWhenUsed/>
    <w:rsid w:val="00BE5F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5FC2"/>
    <w:rPr>
      <w:b/>
      <w:bCs/>
    </w:rPr>
  </w:style>
  <w:style w:type="paragraph" w:styleId="Header">
    <w:name w:val="header"/>
    <w:basedOn w:val="Normal"/>
    <w:link w:val="HeaderChar"/>
    <w:uiPriority w:val="99"/>
    <w:unhideWhenUsed/>
    <w:rsid w:val="0013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DE"/>
  </w:style>
  <w:style w:type="paragraph" w:styleId="Footer">
    <w:name w:val="footer"/>
    <w:basedOn w:val="Normal"/>
    <w:link w:val="FooterChar"/>
    <w:uiPriority w:val="99"/>
    <w:unhideWhenUsed/>
    <w:rsid w:val="0013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DE"/>
  </w:style>
  <w:style w:type="character" w:styleId="CommentReference">
    <w:name w:val="annotation reference"/>
    <w:basedOn w:val="DefaultParagraphFont"/>
    <w:uiPriority w:val="99"/>
    <w:semiHidden/>
    <w:unhideWhenUsed/>
    <w:rsid w:val="006259A9"/>
    <w:rPr>
      <w:sz w:val="16"/>
      <w:szCs w:val="16"/>
    </w:rPr>
  </w:style>
  <w:style w:type="paragraph" w:styleId="CommentText">
    <w:name w:val="annotation text"/>
    <w:basedOn w:val="Normal"/>
    <w:link w:val="CommentTextChar"/>
    <w:uiPriority w:val="99"/>
    <w:unhideWhenUsed/>
    <w:rsid w:val="006259A9"/>
    <w:pPr>
      <w:spacing w:line="240" w:lineRule="auto"/>
    </w:pPr>
    <w:rPr>
      <w:sz w:val="20"/>
      <w:szCs w:val="20"/>
    </w:rPr>
  </w:style>
  <w:style w:type="character" w:customStyle="1" w:styleId="CommentTextChar">
    <w:name w:val="Comment Text Char"/>
    <w:basedOn w:val="DefaultParagraphFont"/>
    <w:link w:val="CommentText"/>
    <w:uiPriority w:val="99"/>
    <w:rsid w:val="006259A9"/>
    <w:rPr>
      <w:sz w:val="20"/>
      <w:szCs w:val="20"/>
    </w:rPr>
  </w:style>
  <w:style w:type="paragraph" w:styleId="CommentSubject">
    <w:name w:val="annotation subject"/>
    <w:basedOn w:val="CommentText"/>
    <w:next w:val="CommentText"/>
    <w:link w:val="CommentSubjectChar"/>
    <w:uiPriority w:val="99"/>
    <w:semiHidden/>
    <w:unhideWhenUsed/>
    <w:rsid w:val="006259A9"/>
    <w:rPr>
      <w:b/>
      <w:bCs/>
    </w:rPr>
  </w:style>
  <w:style w:type="character" w:customStyle="1" w:styleId="CommentSubjectChar">
    <w:name w:val="Comment Subject Char"/>
    <w:basedOn w:val="CommentTextChar"/>
    <w:link w:val="CommentSubject"/>
    <w:uiPriority w:val="99"/>
    <w:semiHidden/>
    <w:rsid w:val="00625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85FB5-2C45-4751-B024-9970539F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Barrie</dc:creator>
  <cp:keywords/>
  <dc:description/>
  <cp:lastModifiedBy>Bennedbaek, Darel</cp:lastModifiedBy>
  <cp:revision>9</cp:revision>
  <dcterms:created xsi:type="dcterms:W3CDTF">2026-04-21T14:14:00Z</dcterms:created>
  <dcterms:modified xsi:type="dcterms:W3CDTF">2026-04-29T17:18:00Z</dcterms:modified>
</cp:coreProperties>
</file>